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2CAD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9B0488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C3A6" wp14:editId="2B859724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FF32" w14:textId="77777777" w:rsidR="009B0488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14:paraId="7955E9C4" w14:textId="77777777" w:rsidR="009B0488" w:rsidRPr="00BF453E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14:paraId="6FF604C7" w14:textId="77777777" w:rsidR="009B0488" w:rsidRPr="00EB3F00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14:paraId="4C223ACE" w14:textId="77777777" w:rsidR="009B0488" w:rsidRPr="00602C76" w:rsidRDefault="009B0488" w:rsidP="009B0488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fax: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3C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2187FF32" w14:textId="77777777" w:rsidR="009B0488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14:paraId="7955E9C4" w14:textId="77777777" w:rsidR="009B0488" w:rsidRPr="00BF453E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14:paraId="6FF604C7" w14:textId="77777777" w:rsidR="009B0488" w:rsidRPr="00EB3F00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14:paraId="4C223ACE" w14:textId="77777777" w:rsidR="009B0488" w:rsidRPr="00602C76" w:rsidRDefault="009B0488" w:rsidP="009B0488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fax: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B0488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3F03FFC4" wp14:editId="1777EB2E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6DC0F" w14:textId="77777777" w:rsidR="009B0488" w:rsidRPr="009B0488" w:rsidRDefault="009B0488" w:rsidP="009B0488">
      <w:pPr>
        <w:spacing w:after="0" w:line="240" w:lineRule="auto"/>
        <w:rPr>
          <w:rFonts w:eastAsia="Times New Roman" w:cs="Arial"/>
          <w:lang w:eastAsia="sl-SI"/>
        </w:rPr>
      </w:pPr>
    </w:p>
    <w:p w14:paraId="4BA50284" w14:textId="71713BC4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Številka:</w:t>
      </w:r>
      <w:r w:rsidRPr="009B0488">
        <w:rPr>
          <w:rFonts w:eastAsia="Times New Roman" w:cs="Arial"/>
          <w:lang w:eastAsia="sl-SI"/>
        </w:rPr>
        <w:tab/>
      </w:r>
      <w:r w:rsidR="00BC51C7">
        <w:rPr>
          <w:rFonts w:eastAsia="Times New Roman" w:cs="Arial"/>
          <w:lang w:eastAsia="sl-SI"/>
        </w:rPr>
        <w:t>011-</w:t>
      </w:r>
      <w:r w:rsidR="00EA6FD6">
        <w:rPr>
          <w:rFonts w:eastAsia="Times New Roman" w:cs="Arial"/>
          <w:lang w:eastAsia="sl-SI"/>
        </w:rPr>
        <w:t>9</w:t>
      </w:r>
      <w:r w:rsidR="00BC51C7">
        <w:rPr>
          <w:rFonts w:eastAsia="Times New Roman" w:cs="Arial"/>
          <w:lang w:eastAsia="sl-SI"/>
        </w:rPr>
        <w:t>/2023</w:t>
      </w:r>
      <w:r w:rsidRPr="009B0488">
        <w:rPr>
          <w:rFonts w:eastAsia="Times New Roman" w:cs="Arial"/>
          <w:lang w:eastAsia="sl-SI"/>
        </w:rPr>
        <w:t xml:space="preserve"> (4-01)</w:t>
      </w:r>
    </w:p>
    <w:p w14:paraId="145E5E58" w14:textId="49A765CA" w:rsidR="009B0488" w:rsidRPr="009B0488" w:rsidRDefault="009B0488" w:rsidP="009B0488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Datum: </w:t>
      </w:r>
      <w:r w:rsidR="00EA6FD6">
        <w:rPr>
          <w:rFonts w:eastAsia="Times New Roman" w:cs="Arial"/>
          <w:lang w:eastAsia="sl-SI"/>
        </w:rPr>
        <w:t>20</w:t>
      </w:r>
      <w:r w:rsidR="00BC51C7">
        <w:rPr>
          <w:rFonts w:eastAsia="Times New Roman" w:cs="Arial"/>
          <w:lang w:eastAsia="sl-SI"/>
        </w:rPr>
        <w:t>.</w:t>
      </w:r>
      <w:r w:rsidR="00EA6FD6">
        <w:rPr>
          <w:rFonts w:eastAsia="Times New Roman" w:cs="Arial"/>
          <w:lang w:eastAsia="sl-SI"/>
        </w:rPr>
        <w:t xml:space="preserve"> 6</w:t>
      </w:r>
      <w:r w:rsidR="00BC51C7">
        <w:rPr>
          <w:rFonts w:eastAsia="Times New Roman" w:cs="Arial"/>
          <w:lang w:eastAsia="sl-SI"/>
        </w:rPr>
        <w:t>.</w:t>
      </w:r>
      <w:r w:rsidR="00EA6FD6">
        <w:rPr>
          <w:rFonts w:eastAsia="Times New Roman" w:cs="Arial"/>
          <w:lang w:eastAsia="sl-SI"/>
        </w:rPr>
        <w:t xml:space="preserve"> </w:t>
      </w:r>
      <w:r w:rsidR="00BC51C7">
        <w:rPr>
          <w:rFonts w:eastAsia="Times New Roman" w:cs="Arial"/>
          <w:lang w:eastAsia="sl-SI"/>
        </w:rPr>
        <w:t>2023</w:t>
      </w:r>
    </w:p>
    <w:p w14:paraId="03560806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>Z A P I S N I K</w:t>
      </w:r>
    </w:p>
    <w:p w14:paraId="167E8E8C" w14:textId="77777777" w:rsidR="009B0488" w:rsidRPr="009B0488" w:rsidRDefault="009B0488" w:rsidP="009B0488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</w:p>
    <w:p w14:paraId="102F4576" w14:textId="6E02A47A" w:rsidR="009B0488" w:rsidRPr="009B0488" w:rsidRDefault="00EA6FD6" w:rsidP="009B0488">
      <w:pPr>
        <w:spacing w:after="120" w:line="24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3</w:t>
      </w:r>
      <w:r w:rsidR="009B0488" w:rsidRPr="009B0488">
        <w:rPr>
          <w:rFonts w:eastAsia="Times New Roman" w:cs="Arial"/>
          <w:lang w:eastAsia="sl-SI"/>
        </w:rPr>
        <w:t xml:space="preserve">. seje Odbora za gospodarstvo, finance in proračun (v nadaljevanju OGFP), ki je bila v </w:t>
      </w:r>
      <w:r>
        <w:rPr>
          <w:rFonts w:eastAsia="Times New Roman" w:cs="Arial"/>
          <w:lang w:eastAsia="sl-SI"/>
        </w:rPr>
        <w:t>torek</w:t>
      </w:r>
      <w:r w:rsidR="009B0488" w:rsidRPr="009B0488">
        <w:rPr>
          <w:rFonts w:eastAsia="Times New Roman" w:cs="Arial"/>
          <w:lang w:eastAsia="sl-SI"/>
        </w:rPr>
        <w:t xml:space="preserve">, 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dne </w:t>
      </w:r>
      <w:r>
        <w:rPr>
          <w:rFonts w:eastAsia="Times New Roman" w:cs="Times New Roman"/>
          <w:szCs w:val="24"/>
          <w:lang w:eastAsia="sl-SI"/>
        </w:rPr>
        <w:t>20</w:t>
      </w:r>
      <w:r w:rsidR="009B0488" w:rsidRPr="009B0488">
        <w:rPr>
          <w:rFonts w:eastAsia="Times New Roman" w:cs="Arial"/>
          <w:lang w:eastAsia="sl-SI"/>
        </w:rPr>
        <w:t xml:space="preserve">. </w:t>
      </w:r>
      <w:r>
        <w:rPr>
          <w:rFonts w:eastAsia="Times New Roman" w:cs="Arial"/>
          <w:lang w:eastAsia="sl-SI"/>
        </w:rPr>
        <w:t>6</w:t>
      </w:r>
      <w:r w:rsidR="009B0488" w:rsidRPr="009B0488">
        <w:rPr>
          <w:rFonts w:eastAsia="Times New Roman" w:cs="Arial"/>
          <w:lang w:eastAsia="sl-SI"/>
        </w:rPr>
        <w:t>. 20</w:t>
      </w:r>
      <w:r w:rsidR="00BC51C7">
        <w:rPr>
          <w:rFonts w:eastAsia="Times New Roman" w:cs="Arial"/>
          <w:lang w:eastAsia="sl-SI"/>
        </w:rPr>
        <w:t>23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ob </w:t>
      </w:r>
      <w:r w:rsidR="00BC51C7">
        <w:rPr>
          <w:rFonts w:eastAsia="Times New Roman" w:cs="Times New Roman"/>
          <w:szCs w:val="24"/>
          <w:lang w:eastAsia="sl-SI"/>
        </w:rPr>
        <w:t>17.</w:t>
      </w:r>
      <w:r w:rsidR="009B0488" w:rsidRPr="009B0488">
        <w:rPr>
          <w:rFonts w:eastAsia="Times New Roman" w:cs="Times New Roman"/>
          <w:szCs w:val="24"/>
          <w:lang w:eastAsia="sl-SI"/>
        </w:rPr>
        <w:t xml:space="preserve"> uri</w:t>
      </w:r>
      <w:r w:rsidR="009B0488" w:rsidRPr="009B0488">
        <w:rPr>
          <w:rFonts w:eastAsia="Times New Roman" w:cs="Arial"/>
          <w:lang w:eastAsia="sl-SI"/>
        </w:rPr>
        <w:t>, v veliki sejni sobi Občine Vrhnika.</w:t>
      </w:r>
    </w:p>
    <w:p w14:paraId="008886FA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10AEE6C3" w14:textId="3BDD404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bookmarkStart w:id="0" w:name="_Hlk134430651"/>
      <w:r w:rsidRPr="009B0488">
        <w:rPr>
          <w:rFonts w:eastAsia="Times New Roman" w:cs="Arial"/>
          <w:b/>
          <w:lang w:eastAsia="sl-SI"/>
        </w:rPr>
        <w:t>PRISOTNI</w:t>
      </w:r>
      <w:r w:rsidR="00BC51C7">
        <w:rPr>
          <w:rFonts w:eastAsia="Times New Roman" w:cs="Arial"/>
          <w:b/>
          <w:lang w:eastAsia="sl-SI"/>
        </w:rPr>
        <w:t xml:space="preserve"> ČLANI ODBORA</w:t>
      </w:r>
      <w:r w:rsidRPr="009B0488">
        <w:rPr>
          <w:rFonts w:eastAsia="Times New Roman" w:cs="Arial"/>
          <w:b/>
          <w:lang w:eastAsia="sl-SI"/>
        </w:rPr>
        <w:t xml:space="preserve">: </w:t>
      </w:r>
    </w:p>
    <w:p w14:paraId="20D77453" w14:textId="12973DF3" w:rsidR="009B0488" w:rsidRPr="009B0488" w:rsidRDefault="009B0488" w:rsidP="009B0488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1. </w:t>
      </w:r>
      <w:r w:rsidR="00BC51C7">
        <w:rPr>
          <w:rFonts w:eastAsia="Times New Roman" w:cs="Arial"/>
          <w:lang w:eastAsia="sl-SI"/>
        </w:rPr>
        <w:t>Valerija Mojca Frank</w:t>
      </w:r>
    </w:p>
    <w:p w14:paraId="1778885F" w14:textId="470667DD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2. </w:t>
      </w:r>
      <w:r w:rsidR="00BC51C7">
        <w:rPr>
          <w:rFonts w:eastAsia="Times New Roman" w:cs="Arial"/>
          <w:lang w:eastAsia="sl-SI"/>
        </w:rPr>
        <w:t>Edin Behrić</w:t>
      </w:r>
    </w:p>
    <w:p w14:paraId="7F29DBE6" w14:textId="22A40B73" w:rsidR="009B0488" w:rsidRDefault="00AD7877" w:rsidP="009B0488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3</w:t>
      </w:r>
      <w:r w:rsidR="00B1004D" w:rsidRPr="006D03A1">
        <w:rPr>
          <w:rFonts w:eastAsia="Times New Roman" w:cs="Arial"/>
          <w:bCs/>
          <w:lang w:eastAsia="sl-SI"/>
        </w:rPr>
        <w:t>. Anže Slabe</w:t>
      </w:r>
    </w:p>
    <w:p w14:paraId="6B9B16ED" w14:textId="060AFDD3" w:rsidR="00AD7877" w:rsidRDefault="00AD7877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4. Marko Močnik</w:t>
      </w:r>
    </w:p>
    <w:p w14:paraId="2A62ADF3" w14:textId="4388F2A2" w:rsidR="00A7482C" w:rsidRPr="006D03A1" w:rsidRDefault="00A7482C" w:rsidP="009B0488">
      <w:pPr>
        <w:spacing w:after="0" w:line="240" w:lineRule="auto"/>
        <w:jc w:val="both"/>
        <w:rPr>
          <w:rFonts w:eastAsia="Times New Roman" w:cs="Arial"/>
          <w:bCs/>
          <w:lang w:eastAsia="sl-SI"/>
        </w:rPr>
      </w:pPr>
      <w:r>
        <w:rPr>
          <w:rFonts w:eastAsia="Times New Roman" w:cs="Arial"/>
          <w:lang w:eastAsia="sl-SI"/>
        </w:rPr>
        <w:t>5. Petra Černetič</w:t>
      </w:r>
    </w:p>
    <w:p w14:paraId="75BE48D1" w14:textId="77777777" w:rsidR="006D03A1" w:rsidRDefault="006D03A1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bookmarkEnd w:id="0"/>
    <w:p w14:paraId="2C1641D3" w14:textId="77777777" w:rsidR="00BC51C7" w:rsidRDefault="00BC51C7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03E5F2FB" w14:textId="6AC53F32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b/>
          <w:lang w:eastAsia="sl-SI"/>
        </w:rPr>
        <w:t>OSTALI PRISOTNI:</w:t>
      </w:r>
    </w:p>
    <w:p w14:paraId="313E524A" w14:textId="05FC5F0F" w:rsidR="00BA79BF" w:rsidRDefault="00A7482C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Daniel Cukjati</w:t>
      </w:r>
      <w:r w:rsidR="00BA79BF">
        <w:rPr>
          <w:rFonts w:eastAsia="Times New Roman" w:cs="Arial"/>
          <w:lang w:eastAsia="sl-SI"/>
        </w:rPr>
        <w:t>, župan</w:t>
      </w:r>
    </w:p>
    <w:p w14:paraId="71FC0F04" w14:textId="77777777" w:rsidR="00A7482C" w:rsidRDefault="00A7482C" w:rsidP="00A7482C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Boštjan Koprivec, direktor OU</w:t>
      </w:r>
    </w:p>
    <w:p w14:paraId="7ECBF828" w14:textId="39D4DD4B" w:rsidR="00A7482C" w:rsidRPr="009B0488" w:rsidRDefault="00A7482C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Primož Jurca, JP KPV – pri točki 2</w:t>
      </w:r>
    </w:p>
    <w:p w14:paraId="0DB1781E" w14:textId="77777777" w:rsidR="00040F8A" w:rsidRDefault="00040F8A" w:rsidP="00040F8A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Kogovšek, vodja Oddelka za finance</w:t>
      </w:r>
    </w:p>
    <w:p w14:paraId="046B13A1" w14:textId="2033AFB3" w:rsidR="004D5542" w:rsidRPr="009B0488" w:rsidRDefault="004D5542" w:rsidP="00040F8A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Irena Oblak, občinska svetnica</w:t>
      </w:r>
    </w:p>
    <w:p w14:paraId="728617DE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68916B65" w14:textId="77777777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2DD1E5A6" w14:textId="17DFDAAC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Na začetku seje je predsedni</w:t>
      </w:r>
      <w:r w:rsidR="00257886">
        <w:rPr>
          <w:rFonts w:eastAsia="Times New Roman" w:cs="Arial"/>
          <w:lang w:eastAsia="sl-SI"/>
        </w:rPr>
        <w:t>ca</w:t>
      </w:r>
      <w:r w:rsidR="003942EE">
        <w:rPr>
          <w:rFonts w:eastAsia="Times New Roman" w:cs="Arial"/>
          <w:lang w:eastAsia="sl-SI"/>
        </w:rPr>
        <w:t xml:space="preserve"> </w:t>
      </w:r>
      <w:r w:rsidRPr="009B0488">
        <w:rPr>
          <w:rFonts w:eastAsia="Times New Roman" w:cs="Arial"/>
          <w:lang w:eastAsia="sl-SI"/>
        </w:rPr>
        <w:t xml:space="preserve">odbora </w:t>
      </w:r>
      <w:r w:rsidR="00AD7877">
        <w:rPr>
          <w:rFonts w:eastAsia="Times New Roman" w:cs="Arial"/>
          <w:lang w:eastAsia="sl-SI"/>
        </w:rPr>
        <w:t xml:space="preserve">ugotovila, da je odbor sklepčen, saj </w:t>
      </w:r>
      <w:r w:rsidR="004D5542">
        <w:rPr>
          <w:rFonts w:eastAsia="Times New Roman" w:cs="Arial"/>
          <w:lang w:eastAsia="sl-SI"/>
        </w:rPr>
        <w:t>so</w:t>
      </w:r>
      <w:r w:rsidR="00AD7877">
        <w:rPr>
          <w:rFonts w:eastAsia="Times New Roman" w:cs="Arial"/>
          <w:lang w:eastAsia="sl-SI"/>
        </w:rPr>
        <w:t xml:space="preserve"> bil</w:t>
      </w:r>
      <w:r w:rsidR="004D5542">
        <w:rPr>
          <w:rFonts w:eastAsia="Times New Roman" w:cs="Arial"/>
          <w:lang w:eastAsia="sl-SI"/>
        </w:rPr>
        <w:t>i</w:t>
      </w:r>
      <w:r w:rsidR="00AD7877">
        <w:rPr>
          <w:rFonts w:eastAsia="Times New Roman" w:cs="Arial"/>
          <w:lang w:eastAsia="sl-SI"/>
        </w:rPr>
        <w:t xml:space="preserve"> prisotn</w:t>
      </w:r>
      <w:r w:rsidR="004D5542">
        <w:rPr>
          <w:rFonts w:eastAsia="Times New Roman" w:cs="Arial"/>
          <w:lang w:eastAsia="sl-SI"/>
        </w:rPr>
        <w:t>i</w:t>
      </w:r>
      <w:r w:rsidR="00AD7877">
        <w:rPr>
          <w:rFonts w:eastAsia="Times New Roman" w:cs="Arial"/>
          <w:lang w:eastAsia="sl-SI"/>
        </w:rPr>
        <w:t xml:space="preserve"> </w:t>
      </w:r>
      <w:r w:rsidR="004D5542">
        <w:rPr>
          <w:rFonts w:eastAsia="Times New Roman" w:cs="Arial"/>
          <w:lang w:eastAsia="sl-SI"/>
        </w:rPr>
        <w:t>vsi</w:t>
      </w:r>
      <w:r w:rsidR="00AD7877">
        <w:rPr>
          <w:rFonts w:eastAsia="Times New Roman" w:cs="Arial"/>
          <w:lang w:eastAsia="sl-SI"/>
        </w:rPr>
        <w:t xml:space="preserve"> člani odbora in je </w:t>
      </w:r>
      <w:r w:rsidR="00257886">
        <w:rPr>
          <w:rFonts w:eastAsia="Times New Roman" w:cs="Arial"/>
          <w:lang w:eastAsia="sl-SI"/>
        </w:rPr>
        <w:t>po</w:t>
      </w:r>
      <w:r w:rsidRPr="009B0488">
        <w:rPr>
          <w:rFonts w:eastAsia="Times New Roman" w:cs="Arial"/>
          <w:lang w:eastAsia="sl-SI"/>
        </w:rPr>
        <w:t>dal</w:t>
      </w:r>
      <w:r w:rsidR="00257886">
        <w:rPr>
          <w:rFonts w:eastAsia="Times New Roman" w:cs="Arial"/>
          <w:lang w:eastAsia="sl-SI"/>
        </w:rPr>
        <w:t>a</w:t>
      </w:r>
      <w:r w:rsidRPr="009B0488">
        <w:rPr>
          <w:rFonts w:eastAsia="Times New Roman" w:cs="Arial"/>
          <w:lang w:eastAsia="sl-SI"/>
        </w:rPr>
        <w:t xml:space="preserve"> na glasovanje naslednji</w:t>
      </w:r>
    </w:p>
    <w:p w14:paraId="27F7F958" w14:textId="77777777" w:rsidR="00AD7877" w:rsidRDefault="00AD7877" w:rsidP="00BA79BF">
      <w:pPr>
        <w:jc w:val="both"/>
        <w:rPr>
          <w:rFonts w:cs="Arial"/>
          <w:b/>
        </w:rPr>
      </w:pPr>
    </w:p>
    <w:p w14:paraId="3429A87B" w14:textId="1E1F0B0F" w:rsidR="00BA79BF" w:rsidRPr="002C4FC9" w:rsidRDefault="00BA79BF" w:rsidP="00BA79BF">
      <w:pPr>
        <w:jc w:val="both"/>
        <w:rPr>
          <w:rFonts w:cs="Arial"/>
          <w:b/>
        </w:rPr>
      </w:pPr>
      <w:r w:rsidRPr="002C4FC9">
        <w:rPr>
          <w:rFonts w:cs="Arial"/>
          <w:b/>
        </w:rPr>
        <w:t>DNEVNI RED:</w:t>
      </w:r>
    </w:p>
    <w:p w14:paraId="74A01A1B" w14:textId="77777777" w:rsidR="003F3B70" w:rsidRDefault="003F3B70" w:rsidP="003F3B70">
      <w:pPr>
        <w:pStyle w:val="Odstavekseznama"/>
        <w:numPr>
          <w:ilvl w:val="0"/>
          <w:numId w:val="1"/>
        </w:numPr>
        <w:tabs>
          <w:tab w:val="clear" w:pos="1211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Pregled in potrditev zapisnika 2. seje odbora, z dne 19. 3. 2023</w:t>
      </w:r>
    </w:p>
    <w:p w14:paraId="3D167E3C" w14:textId="77777777" w:rsidR="003F3B70" w:rsidRDefault="003F3B70" w:rsidP="003F3B70">
      <w:pPr>
        <w:pStyle w:val="Odstavekseznama"/>
        <w:numPr>
          <w:ilvl w:val="0"/>
          <w:numId w:val="1"/>
        </w:numPr>
        <w:tabs>
          <w:tab w:val="clear" w:pos="1211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Letno poročilo Javnega podjetja Komunalno podjetje Vrhnika, d.o.o. za 2022</w:t>
      </w:r>
    </w:p>
    <w:p w14:paraId="22F5AA87" w14:textId="77777777" w:rsidR="003F3B70" w:rsidRDefault="003F3B70" w:rsidP="003F3B70">
      <w:pPr>
        <w:pStyle w:val="Odstavekseznama"/>
        <w:numPr>
          <w:ilvl w:val="0"/>
          <w:numId w:val="1"/>
        </w:numPr>
        <w:tabs>
          <w:tab w:val="clear" w:pos="1211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Predlog Rebalansa proračuna Občine Vrhnika za leto 2023</w:t>
      </w:r>
    </w:p>
    <w:p w14:paraId="04008372" w14:textId="459BB1A5" w:rsidR="00BA79BF" w:rsidRPr="00F7122B" w:rsidRDefault="003F3B70" w:rsidP="003F3B70">
      <w:pPr>
        <w:pStyle w:val="Odstavekseznama"/>
        <w:numPr>
          <w:ilvl w:val="0"/>
          <w:numId w:val="1"/>
        </w:numPr>
        <w:jc w:val="both"/>
        <w:rPr>
          <w:rFonts w:cs="Arial"/>
          <w:b/>
          <w:bCs/>
          <w:szCs w:val="22"/>
        </w:rPr>
      </w:pPr>
      <w:bookmarkStart w:id="1" w:name="_Hlk138315537"/>
      <w:r>
        <w:rPr>
          <w:rFonts w:cs="Arial"/>
          <w:b/>
          <w:bCs/>
          <w:szCs w:val="22"/>
        </w:rPr>
        <w:t>Razno</w:t>
      </w:r>
    </w:p>
    <w:bookmarkEnd w:id="1"/>
    <w:p w14:paraId="4AC8B313" w14:textId="77777777" w:rsidR="008E7E4F" w:rsidRDefault="008E7E4F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14:paraId="002D380E" w14:textId="7A3B2A0A" w:rsidR="009B0488" w:rsidRPr="009B0488" w:rsidRDefault="009B0488" w:rsidP="009B0488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Dnevni red je bil s soglasno sprejet.</w:t>
      </w:r>
    </w:p>
    <w:p w14:paraId="61CC2D8D" w14:textId="77777777" w:rsidR="009B0488" w:rsidRPr="009B0488" w:rsidRDefault="009B0488" w:rsidP="009B0488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020FB2DF" w14:textId="013835DB" w:rsidR="008E7E4F" w:rsidRPr="008E7E4F" w:rsidRDefault="009B0488" w:rsidP="008E7E4F">
      <w:pPr>
        <w:jc w:val="both"/>
        <w:rPr>
          <w:rFonts w:cs="Arial"/>
          <w:b/>
          <w:bCs/>
        </w:rPr>
      </w:pPr>
      <w:r w:rsidRPr="008E7E4F">
        <w:rPr>
          <w:rFonts w:eastAsia="Times New Roman" w:cs="Arial"/>
          <w:b/>
          <w:lang w:eastAsia="sl-SI"/>
        </w:rPr>
        <w:t xml:space="preserve">Ad 1) </w:t>
      </w:r>
      <w:r w:rsidRPr="008E7E4F">
        <w:rPr>
          <w:rFonts w:eastAsia="Times New Roman" w:cs="Arial"/>
          <w:b/>
          <w:lang w:eastAsia="sl-SI"/>
        </w:rPr>
        <w:tab/>
      </w:r>
      <w:r w:rsidR="00B1004D" w:rsidRPr="00B1004D">
        <w:rPr>
          <w:rFonts w:cs="Arial"/>
          <w:b/>
        </w:rPr>
        <w:t xml:space="preserve">Pregled in potrditev zapisnika </w:t>
      </w:r>
      <w:r w:rsidR="00E92145">
        <w:rPr>
          <w:rFonts w:cs="Arial"/>
          <w:b/>
        </w:rPr>
        <w:t>2. seje odbora, z dne 19. 3. 2023</w:t>
      </w:r>
    </w:p>
    <w:p w14:paraId="55005039" w14:textId="7C8DE298" w:rsidR="007B61DE" w:rsidRDefault="00AD7877" w:rsidP="00D04321">
      <w:pPr>
        <w:spacing w:after="0" w:line="240" w:lineRule="auto"/>
        <w:contextualSpacing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Člani odbora so </w:t>
      </w:r>
      <w:r>
        <w:rPr>
          <w:rFonts w:eastAsia="Times New Roman" w:cs="Arial"/>
          <w:lang w:eastAsia="sl-SI"/>
        </w:rPr>
        <w:t xml:space="preserve">soglasno sprejeli zapisnik </w:t>
      </w:r>
      <w:r w:rsidR="00E92145">
        <w:rPr>
          <w:rFonts w:eastAsia="Times New Roman" w:cs="Arial"/>
          <w:lang w:eastAsia="sl-SI"/>
        </w:rPr>
        <w:t>2</w:t>
      </w:r>
      <w:r w:rsidRPr="002777DF">
        <w:rPr>
          <w:rFonts w:cs="Arial"/>
        </w:rPr>
        <w:t xml:space="preserve">. seje odbora, z dne </w:t>
      </w:r>
      <w:r>
        <w:rPr>
          <w:rFonts w:cs="Arial"/>
        </w:rPr>
        <w:t>1</w:t>
      </w:r>
      <w:r w:rsidR="00E92145">
        <w:rPr>
          <w:rFonts w:cs="Arial"/>
        </w:rPr>
        <w:t>9</w:t>
      </w:r>
      <w:r w:rsidRPr="002777DF">
        <w:rPr>
          <w:rFonts w:cs="Arial"/>
        </w:rPr>
        <w:t xml:space="preserve">. </w:t>
      </w:r>
      <w:r>
        <w:rPr>
          <w:rFonts w:cs="Arial"/>
        </w:rPr>
        <w:t>3</w:t>
      </w:r>
      <w:r w:rsidRPr="002777DF">
        <w:rPr>
          <w:rFonts w:cs="Arial"/>
        </w:rPr>
        <w:t>. 20</w:t>
      </w:r>
      <w:r>
        <w:rPr>
          <w:rFonts w:cs="Arial"/>
        </w:rPr>
        <w:t>23.</w:t>
      </w:r>
    </w:p>
    <w:p w14:paraId="3493C1E0" w14:textId="77777777" w:rsidR="00D04321" w:rsidRPr="00D04321" w:rsidRDefault="00D04321" w:rsidP="00D04321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14:paraId="4F28AFB8" w14:textId="77777777" w:rsidR="00E92145" w:rsidRPr="00E92145" w:rsidRDefault="009B0488" w:rsidP="00E92145">
      <w:pPr>
        <w:rPr>
          <w:rFonts w:cs="Arial"/>
          <w:b/>
        </w:rPr>
      </w:pPr>
      <w:r w:rsidRPr="00E92145">
        <w:rPr>
          <w:rFonts w:eastAsia="Times New Roman" w:cs="Arial"/>
          <w:b/>
          <w:lang w:eastAsia="sl-SI"/>
        </w:rPr>
        <w:t>Ad 2)</w:t>
      </w:r>
      <w:r w:rsidR="00D04321" w:rsidRPr="00E92145">
        <w:rPr>
          <w:rFonts w:cs="Arial"/>
          <w:b/>
        </w:rPr>
        <w:tab/>
      </w:r>
      <w:bookmarkStart w:id="2" w:name="_Hlk513715738"/>
      <w:r w:rsidR="00E92145" w:rsidRPr="00E92145">
        <w:rPr>
          <w:rFonts w:cs="Arial"/>
          <w:b/>
        </w:rPr>
        <w:t>Letno poročilo Javnega podjetja Komunalno podjetje Vrhnika, d.o.o. za 2022</w:t>
      </w:r>
    </w:p>
    <w:p w14:paraId="39A3B166" w14:textId="49DF6888" w:rsidR="009B0488" w:rsidRPr="009B0488" w:rsidRDefault="009B0488" w:rsidP="00E92145">
      <w:pPr>
        <w:rPr>
          <w:rFonts w:eastAsia="Times New Roman" w:cs="Arial"/>
          <w:b/>
          <w:i/>
          <w:lang w:eastAsia="sl-SI"/>
        </w:rPr>
      </w:pPr>
      <w:r w:rsidRPr="009B0488">
        <w:rPr>
          <w:rFonts w:eastAsia="Times New Roman" w:cs="Arial"/>
          <w:lang w:eastAsia="sl-SI"/>
        </w:rPr>
        <w:t>Po predstavitvi, prejemu odgovorov na zastavljena vprašanja so člani odbora soglasno sprejeli naslednji</w:t>
      </w:r>
    </w:p>
    <w:bookmarkEnd w:id="2"/>
    <w:p w14:paraId="19500C53" w14:textId="77777777" w:rsidR="00D04321" w:rsidRPr="002F2DC3" w:rsidRDefault="00D04321" w:rsidP="00D04321">
      <w:pPr>
        <w:spacing w:after="0" w:line="240" w:lineRule="auto"/>
        <w:jc w:val="both"/>
        <w:rPr>
          <w:rFonts w:eastAsia="Times New Roman" w:cs="Arial"/>
          <w:b/>
          <w:bCs/>
          <w:lang w:eastAsia="sl-SI"/>
        </w:rPr>
      </w:pPr>
      <w:r w:rsidRPr="002F2DC3">
        <w:rPr>
          <w:rFonts w:eastAsia="Times New Roman" w:cs="Arial"/>
          <w:b/>
          <w:bCs/>
          <w:lang w:eastAsia="sl-SI"/>
        </w:rPr>
        <w:t xml:space="preserve">SKLEP: </w:t>
      </w:r>
    </w:p>
    <w:p w14:paraId="262CBA55" w14:textId="77777777" w:rsidR="00E92145" w:rsidRPr="00E92145" w:rsidRDefault="00E92145" w:rsidP="00E92145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E92145">
        <w:rPr>
          <w:rFonts w:eastAsia="Times New Roman" w:cs="Times New Roman"/>
          <w:b/>
          <w:szCs w:val="24"/>
          <w:lang w:eastAsia="sl-SI"/>
        </w:rPr>
        <w:t xml:space="preserve">Odbor za </w:t>
      </w:r>
      <w:r w:rsidRPr="00E92145">
        <w:rPr>
          <w:rFonts w:eastAsia="Times New Roman" w:cs="Arial"/>
          <w:b/>
          <w:lang w:eastAsia="sl-SI"/>
        </w:rPr>
        <w:t>gospodarstvo, finance in proračun</w:t>
      </w:r>
      <w:r w:rsidRPr="00E92145">
        <w:rPr>
          <w:rFonts w:eastAsia="Times New Roman" w:cs="Times New Roman"/>
          <w:b/>
          <w:szCs w:val="24"/>
          <w:lang w:eastAsia="sl-SI"/>
        </w:rPr>
        <w:t xml:space="preserve"> je obravnaval </w:t>
      </w:r>
      <w:r w:rsidRPr="00E92145">
        <w:rPr>
          <w:rFonts w:eastAsia="Times New Roman" w:cs="Arial"/>
          <w:b/>
          <w:szCs w:val="24"/>
          <w:lang w:eastAsia="sl-SI"/>
        </w:rPr>
        <w:t>Letno poročilo Javnega podjetja Komunalno podjetje Vrhnika, d.o.o. za 2022</w:t>
      </w:r>
      <w:r w:rsidRPr="00E92145">
        <w:rPr>
          <w:rFonts w:eastAsia="Times New Roman" w:cs="Arial"/>
          <w:b/>
          <w:lang w:eastAsia="sl-SI"/>
        </w:rPr>
        <w:t xml:space="preserve">, ga ocenil kot primernega za nadaljnjo obravnavo in predlaga Občinskemu svetu Občine Vrhnika, da sprejme naslednji </w:t>
      </w:r>
    </w:p>
    <w:p w14:paraId="23C17FD6" w14:textId="77777777" w:rsidR="00E92145" w:rsidRDefault="00E92145" w:rsidP="00E92145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E92145">
        <w:rPr>
          <w:rFonts w:eastAsia="Times New Roman" w:cs="Arial"/>
          <w:b/>
          <w:lang w:eastAsia="sl-SI"/>
        </w:rPr>
        <w:t>SKLEP:</w:t>
      </w:r>
    </w:p>
    <w:p w14:paraId="609043EA" w14:textId="566CB751" w:rsidR="00E92145" w:rsidRPr="00E92145" w:rsidRDefault="00E92145" w:rsidP="00E92145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E92145">
        <w:rPr>
          <w:rFonts w:eastAsia="Times New Roman" w:cs="Times New Roman"/>
          <w:b/>
          <w:szCs w:val="24"/>
          <w:lang w:eastAsia="sl-SI"/>
        </w:rPr>
        <w:t>Občinski svet Občine Vrhnika sprejme Letno poročilo Javnega podjetja Komunalno podjetje Vrhnika, d.o.o. za 2022.</w:t>
      </w:r>
    </w:p>
    <w:p w14:paraId="160D27C0" w14:textId="77777777" w:rsidR="009B0488" w:rsidRPr="009B0488" w:rsidRDefault="009B0488" w:rsidP="009B0488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14:paraId="11BA9F6F" w14:textId="77777777" w:rsidR="00B112DA" w:rsidRDefault="00B112DA" w:rsidP="009B0488">
      <w:pPr>
        <w:spacing w:after="0" w:line="240" w:lineRule="auto"/>
        <w:contextualSpacing/>
        <w:rPr>
          <w:rFonts w:eastAsia="Times New Roman" w:cs="Arial"/>
          <w:b/>
          <w:lang w:eastAsia="sl-SI"/>
        </w:rPr>
      </w:pPr>
    </w:p>
    <w:p w14:paraId="79953652" w14:textId="474898D4" w:rsidR="00206C49" w:rsidRDefault="009B0488" w:rsidP="00206C49">
      <w:pPr>
        <w:rPr>
          <w:rFonts w:cs="Arial"/>
          <w:b/>
          <w:lang w:eastAsia="sl-SI"/>
        </w:rPr>
      </w:pPr>
      <w:r w:rsidRPr="00B112DA">
        <w:rPr>
          <w:rFonts w:eastAsia="Times New Roman" w:cs="Arial"/>
          <w:b/>
          <w:lang w:eastAsia="sl-SI"/>
        </w:rPr>
        <w:t>Ad. 3)</w:t>
      </w:r>
      <w:r w:rsidR="00B112DA" w:rsidRPr="00B112DA">
        <w:rPr>
          <w:rFonts w:cs="Arial"/>
          <w:b/>
          <w:lang w:eastAsia="sl-SI"/>
        </w:rPr>
        <w:t xml:space="preserve"> </w:t>
      </w:r>
      <w:r w:rsidR="001B507A" w:rsidRPr="001B507A">
        <w:rPr>
          <w:rFonts w:cs="Arial"/>
          <w:b/>
          <w:lang w:eastAsia="sl-SI"/>
        </w:rPr>
        <w:tab/>
        <w:t>Predlog Rebalansa proračuna Občine Vrhnika za leto 2023</w:t>
      </w:r>
    </w:p>
    <w:p w14:paraId="3DCE9472" w14:textId="04CDAB4E" w:rsidR="00E2216D" w:rsidRPr="00206C49" w:rsidRDefault="00E2216D" w:rsidP="00E2216D">
      <w:pPr>
        <w:rPr>
          <w:rFonts w:cs="Arial"/>
          <w:b/>
          <w:lang w:eastAsia="sl-SI"/>
        </w:rPr>
      </w:pPr>
      <w:r w:rsidRPr="009B0488">
        <w:rPr>
          <w:rFonts w:eastAsia="Times New Roman" w:cs="Arial"/>
          <w:lang w:eastAsia="sl-SI"/>
        </w:rPr>
        <w:t xml:space="preserve">Po predstavitvi, prejemu odgovorov na zastavljena vprašanja in opravljeni razpravi so člani odbora </w:t>
      </w:r>
      <w:r>
        <w:rPr>
          <w:rFonts w:eastAsia="Times New Roman" w:cs="Arial"/>
          <w:lang w:eastAsia="sl-SI"/>
        </w:rPr>
        <w:t xml:space="preserve">s </w:t>
      </w:r>
      <w:r>
        <w:rPr>
          <w:rFonts w:eastAsia="Times New Roman" w:cs="Arial"/>
          <w:lang w:eastAsia="sl-SI"/>
        </w:rPr>
        <w:t>4</w:t>
      </w:r>
      <w:r>
        <w:rPr>
          <w:rFonts w:eastAsia="Times New Roman" w:cs="Arial"/>
          <w:lang w:eastAsia="sl-SI"/>
        </w:rPr>
        <w:t xml:space="preserve"> glasovi ZA in 1 PROTI</w:t>
      </w:r>
      <w:r w:rsidRPr="009B0488">
        <w:rPr>
          <w:rFonts w:eastAsia="Times New Roman" w:cs="Arial"/>
          <w:lang w:eastAsia="sl-SI"/>
        </w:rPr>
        <w:t xml:space="preserve"> sprejeli naslednj</w:t>
      </w:r>
      <w:r w:rsidR="004127A4">
        <w:rPr>
          <w:rFonts w:eastAsia="Times New Roman" w:cs="Arial"/>
          <w:lang w:eastAsia="sl-SI"/>
        </w:rPr>
        <w:t>a</w:t>
      </w:r>
    </w:p>
    <w:p w14:paraId="5DC851C0" w14:textId="77777777" w:rsidR="00206C49" w:rsidRDefault="00206C49" w:rsidP="00206C49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14:paraId="5B0C7A2C" w14:textId="77777777" w:rsidR="00B25C61" w:rsidRPr="000C51CB" w:rsidRDefault="00B25C61" w:rsidP="00B25C61">
      <w:pPr>
        <w:jc w:val="both"/>
        <w:rPr>
          <w:rFonts w:cs="Arial"/>
          <w:b/>
        </w:rPr>
      </w:pPr>
      <w:r w:rsidRPr="00CB68A1">
        <w:rPr>
          <w:rFonts w:cs="Arial"/>
          <w:b/>
        </w:rPr>
        <w:t>SKLEP</w:t>
      </w:r>
      <w:r>
        <w:rPr>
          <w:rFonts w:cs="Arial"/>
          <w:b/>
        </w:rPr>
        <w:t>A</w:t>
      </w:r>
      <w:r w:rsidRPr="00CB68A1">
        <w:rPr>
          <w:rFonts w:cs="Arial"/>
          <w:b/>
        </w:rPr>
        <w:t>:</w:t>
      </w:r>
    </w:p>
    <w:p w14:paraId="08B7DA75" w14:textId="77777777" w:rsidR="00B25C61" w:rsidRPr="007B4082" w:rsidRDefault="00B25C61" w:rsidP="00B25C61">
      <w:pPr>
        <w:pStyle w:val="Odstavekseznama"/>
        <w:numPr>
          <w:ilvl w:val="0"/>
          <w:numId w:val="13"/>
        </w:numPr>
        <w:jc w:val="both"/>
        <w:rPr>
          <w:rFonts w:cs="Arial"/>
        </w:rPr>
      </w:pPr>
      <w:r w:rsidRPr="007B4082">
        <w:rPr>
          <w:rFonts w:cs="Arial"/>
          <w:b/>
        </w:rPr>
        <w:t>Odbor za gospodarstvo, finance in proračun Občine Vrhnika je obravnaval predlog Rebalansa</w:t>
      </w:r>
      <w:r>
        <w:rPr>
          <w:rFonts w:cs="Arial"/>
          <w:b/>
        </w:rPr>
        <w:t xml:space="preserve"> </w:t>
      </w:r>
      <w:r w:rsidRPr="007B4082">
        <w:rPr>
          <w:rFonts w:cs="Arial"/>
          <w:b/>
        </w:rPr>
        <w:t xml:space="preserve">proračuna Občine Vrhnika za leto 2023, ga ocenil kot primernega za nadaljnjo obravnavo in predlaga Občinskemu svetu Občine Vrhnika, da </w:t>
      </w:r>
      <w:r>
        <w:rPr>
          <w:rFonts w:cs="Arial"/>
          <w:b/>
        </w:rPr>
        <w:t>rebalans</w:t>
      </w:r>
      <w:r w:rsidRPr="007B4082">
        <w:rPr>
          <w:rFonts w:cs="Arial"/>
          <w:b/>
        </w:rPr>
        <w:t xml:space="preserve"> v predlaganem besedilu sprejme.</w:t>
      </w:r>
    </w:p>
    <w:p w14:paraId="10446045" w14:textId="77777777" w:rsidR="00B25C61" w:rsidRPr="002E3238" w:rsidRDefault="00B25C61" w:rsidP="00B25C61">
      <w:pPr>
        <w:tabs>
          <w:tab w:val="left" w:pos="360"/>
        </w:tabs>
        <w:jc w:val="both"/>
        <w:rPr>
          <w:rFonts w:cs="Arial"/>
        </w:rPr>
      </w:pPr>
    </w:p>
    <w:p w14:paraId="2A2DFF86" w14:textId="4AD79033" w:rsidR="00B25C61" w:rsidRPr="00B25C61" w:rsidRDefault="00B25C61" w:rsidP="00B25C61">
      <w:pPr>
        <w:pStyle w:val="Odstavekseznama"/>
        <w:numPr>
          <w:ilvl w:val="0"/>
          <w:numId w:val="13"/>
        </w:numPr>
        <w:jc w:val="both"/>
        <w:rPr>
          <w:rFonts w:cs="Arial"/>
        </w:rPr>
      </w:pPr>
      <w:r w:rsidRPr="007B4082">
        <w:rPr>
          <w:rFonts w:cs="Arial"/>
          <w:b/>
        </w:rPr>
        <w:t>Odbor za gospodarstvo, finance in proračun Občine Vrhnika je obravnaval predlog</w:t>
      </w:r>
      <w:r>
        <w:rPr>
          <w:rFonts w:cs="Arial"/>
          <w:b/>
          <w:szCs w:val="22"/>
          <w:lang w:eastAsia="sl-SI"/>
        </w:rPr>
        <w:t xml:space="preserve"> dopolnitve</w:t>
      </w:r>
      <w:r w:rsidRPr="00E06B4A">
        <w:rPr>
          <w:rFonts w:cs="Arial"/>
          <w:b/>
          <w:szCs w:val="22"/>
          <w:lang w:eastAsia="sl-SI"/>
        </w:rPr>
        <w:t xml:space="preserve"> </w:t>
      </w:r>
      <w:r w:rsidRPr="001A0E2F">
        <w:rPr>
          <w:rFonts w:cs="Arial"/>
          <w:b/>
          <w:szCs w:val="22"/>
          <w:lang w:eastAsia="sl-SI"/>
        </w:rPr>
        <w:t>Načrt</w:t>
      </w:r>
      <w:r>
        <w:rPr>
          <w:rFonts w:cs="Arial"/>
          <w:b/>
          <w:szCs w:val="22"/>
          <w:lang w:eastAsia="sl-SI"/>
        </w:rPr>
        <w:t>a</w:t>
      </w:r>
      <w:r w:rsidRPr="001A0E2F">
        <w:rPr>
          <w:rFonts w:cs="Arial"/>
          <w:b/>
          <w:szCs w:val="22"/>
          <w:lang w:eastAsia="sl-SI"/>
        </w:rPr>
        <w:t xml:space="preserve"> ravnanja z nepremičnim premoženjem Občine Vrhnika za leto 202</w:t>
      </w:r>
      <w:r>
        <w:rPr>
          <w:rFonts w:cs="Arial"/>
          <w:b/>
          <w:szCs w:val="22"/>
          <w:lang w:eastAsia="sl-SI"/>
        </w:rPr>
        <w:t xml:space="preserve">3, </w:t>
      </w:r>
      <w:r w:rsidRPr="007B4082">
        <w:rPr>
          <w:rFonts w:cs="Arial"/>
          <w:b/>
        </w:rPr>
        <w:t xml:space="preserve">ga ocenil kot primernega za nadaljnjo obravnavo in predlaga Občinskemu svetu Občine Vrhnika, da </w:t>
      </w:r>
      <w:r>
        <w:rPr>
          <w:rFonts w:cs="Arial"/>
          <w:b/>
        </w:rPr>
        <w:t>ga</w:t>
      </w:r>
      <w:r w:rsidRPr="007B4082">
        <w:rPr>
          <w:rFonts w:cs="Arial"/>
          <w:b/>
        </w:rPr>
        <w:t xml:space="preserve"> v predlaganem besedilu sprejme.</w:t>
      </w:r>
    </w:p>
    <w:p w14:paraId="53976BEA" w14:textId="77777777" w:rsidR="00B25C61" w:rsidRPr="00E2216D" w:rsidRDefault="00B25C61" w:rsidP="00E2216D">
      <w:pPr>
        <w:jc w:val="both"/>
        <w:rPr>
          <w:rFonts w:cs="Arial"/>
        </w:rPr>
      </w:pPr>
    </w:p>
    <w:p w14:paraId="738DDE41" w14:textId="77777777" w:rsidR="00E2216D" w:rsidRDefault="0009266B" w:rsidP="00C57071">
      <w:pPr>
        <w:rPr>
          <w:rFonts w:cs="Arial"/>
          <w:b/>
        </w:rPr>
      </w:pPr>
      <w:r w:rsidRPr="0009266B">
        <w:rPr>
          <w:rFonts w:cs="Arial"/>
          <w:b/>
          <w:lang w:eastAsia="sl-SI"/>
        </w:rPr>
        <w:t xml:space="preserve">Ad. 4) </w:t>
      </w:r>
      <w:r w:rsidR="00E2216D" w:rsidRPr="00E2216D">
        <w:rPr>
          <w:rFonts w:cs="Arial"/>
          <w:b/>
        </w:rPr>
        <w:t>Razno</w:t>
      </w:r>
    </w:p>
    <w:p w14:paraId="00640765" w14:textId="65E67998" w:rsidR="00017AC4" w:rsidRPr="00C57071" w:rsidRDefault="00017AC4" w:rsidP="00017AC4">
      <w:pPr>
        <w:spacing w:after="0" w:line="240" w:lineRule="auto"/>
        <w:contextualSpacing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Pri tej točki postavi</w:t>
      </w:r>
      <w:r>
        <w:rPr>
          <w:rFonts w:eastAsia="Times New Roman" w:cs="Arial"/>
          <w:lang w:eastAsia="sl-SI"/>
        </w:rPr>
        <w:t>jo</w:t>
      </w:r>
      <w:r>
        <w:rPr>
          <w:rFonts w:eastAsia="Times New Roman" w:cs="Arial"/>
          <w:lang w:eastAsia="sl-SI"/>
        </w:rPr>
        <w:t xml:space="preserve"> vprašanj</w:t>
      </w:r>
      <w:r>
        <w:rPr>
          <w:rFonts w:eastAsia="Times New Roman" w:cs="Arial"/>
          <w:lang w:eastAsia="sl-SI"/>
        </w:rPr>
        <w:t>a Anže Slabe</w:t>
      </w:r>
      <w:r>
        <w:rPr>
          <w:rFonts w:eastAsia="Times New Roman" w:cs="Arial"/>
          <w:lang w:eastAsia="sl-SI"/>
        </w:rPr>
        <w:t xml:space="preserve"> glede </w:t>
      </w:r>
      <w:r>
        <w:rPr>
          <w:rFonts w:eastAsia="Times New Roman" w:cs="Arial"/>
          <w:lang w:eastAsia="sl-SI"/>
        </w:rPr>
        <w:t xml:space="preserve">kolesarske steze pri Podčelu, Edin Behrić glede digitalizacije in marko Močnik glede asfaltiranja oz. pločnika pri Štirni. </w:t>
      </w:r>
      <w:r>
        <w:rPr>
          <w:rFonts w:eastAsia="Times New Roman" w:cs="Arial"/>
          <w:lang w:eastAsia="sl-SI"/>
        </w:rPr>
        <w:t>Po prejemu odgovorov na vprašanja</w:t>
      </w:r>
      <w:r>
        <w:rPr>
          <w:rFonts w:eastAsia="Times New Roman" w:cs="Arial"/>
          <w:lang w:eastAsia="sl-SI"/>
        </w:rPr>
        <w:t xml:space="preserve">, ki jih je podal župan, </w:t>
      </w:r>
      <w:r>
        <w:rPr>
          <w:rFonts w:eastAsia="Times New Roman" w:cs="Arial"/>
          <w:lang w:eastAsia="sl-SI"/>
        </w:rPr>
        <w:t>se seja zaključi.</w:t>
      </w:r>
    </w:p>
    <w:p w14:paraId="3A54913A" w14:textId="6A8D263D" w:rsidR="0009266B" w:rsidRDefault="0009266B" w:rsidP="00206C49">
      <w:pPr>
        <w:jc w:val="both"/>
        <w:rPr>
          <w:rFonts w:cs="Arial"/>
          <w:lang w:eastAsia="sl-SI"/>
        </w:rPr>
      </w:pPr>
    </w:p>
    <w:p w14:paraId="3FD9B3C2" w14:textId="77777777" w:rsidR="009B0488" w:rsidRPr="009B0488" w:rsidRDefault="009B0488" w:rsidP="009B0488">
      <w:pPr>
        <w:spacing w:after="0" w:line="240" w:lineRule="auto"/>
        <w:rPr>
          <w:rFonts w:eastAsia="Times New Roman" w:cs="Arial"/>
          <w:b/>
          <w:lang w:eastAsia="sl-SI"/>
        </w:rPr>
      </w:pPr>
    </w:p>
    <w:p w14:paraId="4EE3E51B" w14:textId="77777777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14:paraId="6EDAFA76" w14:textId="65A5C0B8" w:rsidR="009B0488" w:rsidRPr="009B0488" w:rsidRDefault="009B0488" w:rsidP="009B0488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9B0488">
        <w:rPr>
          <w:rFonts w:eastAsia="Times New Roman" w:cs="Times New Roman"/>
          <w:color w:val="000000"/>
          <w:szCs w:val="24"/>
          <w:lang w:eastAsia="sl-SI"/>
        </w:rPr>
        <w:t>Seja je bila zaključena ob 1</w:t>
      </w:r>
      <w:r w:rsidR="00C57071">
        <w:rPr>
          <w:rFonts w:eastAsia="Times New Roman" w:cs="Times New Roman"/>
          <w:color w:val="000000"/>
          <w:szCs w:val="24"/>
          <w:lang w:eastAsia="sl-SI"/>
        </w:rPr>
        <w:t>7</w:t>
      </w:r>
      <w:r w:rsidRPr="009B0488">
        <w:rPr>
          <w:rFonts w:eastAsia="Times New Roman" w:cs="Times New Roman"/>
          <w:color w:val="000000"/>
          <w:szCs w:val="24"/>
          <w:lang w:eastAsia="sl-SI"/>
        </w:rPr>
        <w:t>.</w:t>
      </w:r>
      <w:r w:rsidR="00017AC4">
        <w:rPr>
          <w:rFonts w:eastAsia="Times New Roman" w:cs="Times New Roman"/>
          <w:color w:val="000000"/>
          <w:szCs w:val="24"/>
          <w:lang w:eastAsia="sl-SI"/>
        </w:rPr>
        <w:t>40</w:t>
      </w:r>
      <w:r w:rsidR="00E67FC6">
        <w:rPr>
          <w:rFonts w:eastAsia="Times New Roman" w:cs="Times New Roman"/>
          <w:color w:val="000000"/>
          <w:szCs w:val="24"/>
          <w:lang w:eastAsia="sl-SI"/>
        </w:rPr>
        <w:t xml:space="preserve"> </w:t>
      </w:r>
      <w:r w:rsidRPr="009B0488">
        <w:rPr>
          <w:rFonts w:eastAsia="Times New Roman" w:cs="Times New Roman"/>
          <w:color w:val="000000"/>
          <w:szCs w:val="24"/>
          <w:lang w:eastAsia="sl-SI"/>
        </w:rPr>
        <w:t>uri.</w:t>
      </w:r>
    </w:p>
    <w:p w14:paraId="61C76D23" w14:textId="77777777" w:rsid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3AB2C3B0" w14:textId="77777777" w:rsidR="001B21EA" w:rsidRPr="009B0488" w:rsidRDefault="001B21EA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14:paraId="770A06F5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 xml:space="preserve">Zapisala: </w:t>
      </w:r>
    </w:p>
    <w:p w14:paraId="56B9E4E8" w14:textId="77777777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9B0488">
        <w:rPr>
          <w:rFonts w:eastAsia="Times New Roman" w:cs="Arial"/>
          <w:lang w:eastAsia="sl-SI"/>
        </w:rPr>
        <w:t>Maja Kogovšek</w:t>
      </w:r>
    </w:p>
    <w:p w14:paraId="348F7485" w14:textId="2070DDDA" w:rsidR="009B0488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Times New Roman"/>
          <w:szCs w:val="24"/>
          <w:lang w:eastAsia="sl-SI"/>
        </w:rPr>
        <w:tab/>
      </w:r>
      <w:r w:rsidRPr="009B0488">
        <w:rPr>
          <w:rFonts w:eastAsia="Times New Roman" w:cs="Arial"/>
          <w:b/>
          <w:lang w:eastAsia="sl-SI"/>
        </w:rPr>
        <w:t>Predsedni</w:t>
      </w:r>
      <w:r w:rsidR="00E67FC6">
        <w:rPr>
          <w:rFonts w:eastAsia="Times New Roman" w:cs="Arial"/>
          <w:b/>
          <w:lang w:eastAsia="sl-SI"/>
        </w:rPr>
        <w:t>ca</w:t>
      </w:r>
      <w:r w:rsidRPr="009B0488">
        <w:rPr>
          <w:rFonts w:eastAsia="Times New Roman" w:cs="Arial"/>
          <w:b/>
          <w:lang w:eastAsia="sl-SI"/>
        </w:rPr>
        <w:t xml:space="preserve"> odbora</w:t>
      </w:r>
    </w:p>
    <w:p w14:paraId="7E75DCCB" w14:textId="7BA594D7" w:rsidR="008329F3" w:rsidRPr="009B0488" w:rsidRDefault="009B0488" w:rsidP="009B0488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B0488">
        <w:rPr>
          <w:rFonts w:eastAsia="Times New Roman" w:cs="Arial"/>
          <w:b/>
          <w:lang w:eastAsia="sl-SI"/>
        </w:rPr>
        <w:tab/>
      </w:r>
      <w:r w:rsidR="00E67FC6">
        <w:rPr>
          <w:rFonts w:eastAsia="Times New Roman" w:cs="Arial"/>
          <w:b/>
          <w:lang w:eastAsia="sl-SI"/>
        </w:rPr>
        <w:t>Valerija Mojca Frank</w:t>
      </w:r>
      <w:r w:rsidRPr="009B0488">
        <w:rPr>
          <w:rFonts w:eastAsia="Times New Roman" w:cs="Arial"/>
          <w:b/>
          <w:lang w:eastAsia="sl-SI"/>
        </w:rPr>
        <w:t>, l. r.</w:t>
      </w:r>
    </w:p>
    <w:sectPr w:rsidR="008329F3" w:rsidRPr="009B0488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411C" w14:textId="77777777" w:rsidR="00AC4DEE" w:rsidRDefault="00040F8A">
      <w:pPr>
        <w:spacing w:after="0" w:line="240" w:lineRule="auto"/>
      </w:pPr>
      <w:r>
        <w:separator/>
      </w:r>
    </w:p>
  </w:endnote>
  <w:endnote w:type="continuationSeparator" w:id="0">
    <w:p w14:paraId="0F6522FC" w14:textId="77777777" w:rsidR="00AC4DEE" w:rsidRDefault="0004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F903" w14:textId="77777777" w:rsidR="00EC3A00" w:rsidRPr="00517BA8" w:rsidRDefault="008C55B9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E19D" w14:textId="77777777" w:rsidR="00703D4C" w:rsidRDefault="008C55B9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10B364BA" wp14:editId="4D2BE925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EFE65AD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14:paraId="3E1A0EF7" w14:textId="77777777" w:rsidR="00517BA8" w:rsidRPr="00373CAF" w:rsidRDefault="008C55B9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B26B" w14:textId="77777777" w:rsidR="00AC4DEE" w:rsidRDefault="00040F8A">
      <w:pPr>
        <w:spacing w:after="0" w:line="240" w:lineRule="auto"/>
      </w:pPr>
      <w:r>
        <w:separator/>
      </w:r>
    </w:p>
  </w:footnote>
  <w:footnote w:type="continuationSeparator" w:id="0">
    <w:p w14:paraId="31AF53AC" w14:textId="77777777" w:rsidR="00AC4DEE" w:rsidRDefault="0004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0F2"/>
    <w:multiLevelType w:val="hybridMultilevel"/>
    <w:tmpl w:val="2EEA4A70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1D12762"/>
    <w:multiLevelType w:val="hybridMultilevel"/>
    <w:tmpl w:val="20085756"/>
    <w:lvl w:ilvl="0" w:tplc="DB56E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373"/>
    <w:multiLevelType w:val="hybridMultilevel"/>
    <w:tmpl w:val="DFE86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84A6A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0CD7"/>
    <w:multiLevelType w:val="hybridMultilevel"/>
    <w:tmpl w:val="691007D4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3CEF6B08"/>
    <w:multiLevelType w:val="hybridMultilevel"/>
    <w:tmpl w:val="CF3263CA"/>
    <w:lvl w:ilvl="0" w:tplc="F0A0C7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24747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741457B"/>
    <w:multiLevelType w:val="hybridMultilevel"/>
    <w:tmpl w:val="F8101186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99C2381"/>
    <w:multiLevelType w:val="multilevel"/>
    <w:tmpl w:val="70A02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814D88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6D95390"/>
    <w:multiLevelType w:val="hybridMultilevel"/>
    <w:tmpl w:val="691007D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2BB432F"/>
    <w:multiLevelType w:val="hybridMultilevel"/>
    <w:tmpl w:val="96B63C1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799F2082"/>
    <w:multiLevelType w:val="hybridMultilevel"/>
    <w:tmpl w:val="96B63C1A"/>
    <w:lvl w:ilvl="0" w:tplc="0424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384937958">
    <w:abstractNumId w:val="3"/>
  </w:num>
  <w:num w:numId="2" w16cid:durableId="507911262">
    <w:abstractNumId w:val="0"/>
  </w:num>
  <w:num w:numId="3" w16cid:durableId="201216873">
    <w:abstractNumId w:val="6"/>
  </w:num>
  <w:num w:numId="4" w16cid:durableId="1148787898">
    <w:abstractNumId w:val="11"/>
  </w:num>
  <w:num w:numId="5" w16cid:durableId="1343240595">
    <w:abstractNumId w:val="2"/>
  </w:num>
  <w:num w:numId="6" w16cid:durableId="388723470">
    <w:abstractNumId w:val="10"/>
  </w:num>
  <w:num w:numId="7" w16cid:durableId="128941824">
    <w:abstractNumId w:val="9"/>
  </w:num>
  <w:num w:numId="8" w16cid:durableId="725377642">
    <w:abstractNumId w:val="4"/>
  </w:num>
  <w:num w:numId="9" w16cid:durableId="1167131489">
    <w:abstractNumId w:val="7"/>
  </w:num>
  <w:num w:numId="10" w16cid:durableId="587228230">
    <w:abstractNumId w:val="8"/>
  </w:num>
  <w:num w:numId="11" w16cid:durableId="42927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5669359">
    <w:abstractNumId w:val="5"/>
  </w:num>
  <w:num w:numId="13" w16cid:durableId="10003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88"/>
    <w:rsid w:val="000179F8"/>
    <w:rsid w:val="00017AC4"/>
    <w:rsid w:val="00040F8A"/>
    <w:rsid w:val="0009266B"/>
    <w:rsid w:val="000B547F"/>
    <w:rsid w:val="00132839"/>
    <w:rsid w:val="001B21EA"/>
    <w:rsid w:val="001B507A"/>
    <w:rsid w:val="00206C49"/>
    <w:rsid w:val="00257886"/>
    <w:rsid w:val="002A707C"/>
    <w:rsid w:val="00375F6C"/>
    <w:rsid w:val="003942EE"/>
    <w:rsid w:val="003F3B70"/>
    <w:rsid w:val="004127A4"/>
    <w:rsid w:val="004337EE"/>
    <w:rsid w:val="004A55DB"/>
    <w:rsid w:val="004D5542"/>
    <w:rsid w:val="00511B11"/>
    <w:rsid w:val="005950D3"/>
    <w:rsid w:val="006D03A1"/>
    <w:rsid w:val="007A22E9"/>
    <w:rsid w:val="007B61DE"/>
    <w:rsid w:val="008329F3"/>
    <w:rsid w:val="00876687"/>
    <w:rsid w:val="008C55B9"/>
    <w:rsid w:val="008E7E4F"/>
    <w:rsid w:val="009B0488"/>
    <w:rsid w:val="00A0626F"/>
    <w:rsid w:val="00A7482C"/>
    <w:rsid w:val="00AB3765"/>
    <w:rsid w:val="00AC4DEE"/>
    <w:rsid w:val="00AD7877"/>
    <w:rsid w:val="00B1004D"/>
    <w:rsid w:val="00B112DA"/>
    <w:rsid w:val="00B25C61"/>
    <w:rsid w:val="00BA79BF"/>
    <w:rsid w:val="00BC51C7"/>
    <w:rsid w:val="00C13C6E"/>
    <w:rsid w:val="00C57071"/>
    <w:rsid w:val="00D04321"/>
    <w:rsid w:val="00D160D9"/>
    <w:rsid w:val="00E2216D"/>
    <w:rsid w:val="00E67FC6"/>
    <w:rsid w:val="00E92145"/>
    <w:rsid w:val="00E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FC93"/>
  <w15:chartTrackingRefBased/>
  <w15:docId w15:val="{C5803402-BD4F-4FC8-AB52-A8112C9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5F6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B048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9B0488"/>
    <w:rPr>
      <w:rFonts w:ascii="Arial" w:eastAsia="Times New Roman" w:hAnsi="Arial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112DA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tevilkastrani">
    <w:name w:val="page number"/>
    <w:basedOn w:val="Privzetapisavaodstavka"/>
    <w:rsid w:val="0087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40</cp:revision>
  <cp:lastPrinted>2023-03-03T07:23:00Z</cp:lastPrinted>
  <dcterms:created xsi:type="dcterms:W3CDTF">2019-02-15T10:43:00Z</dcterms:created>
  <dcterms:modified xsi:type="dcterms:W3CDTF">2023-06-22T06:41:00Z</dcterms:modified>
</cp:coreProperties>
</file>