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B8C6" w14:textId="06E781C0" w:rsidR="00F14298" w:rsidRPr="00F14298" w:rsidRDefault="00F14298" w:rsidP="00F14298">
      <w:pPr>
        <w:tabs>
          <w:tab w:val="left" w:pos="900"/>
        </w:tabs>
        <w:jc w:val="right"/>
        <w:rPr>
          <w:rFonts w:cs="Arial"/>
          <w:i/>
          <w:iCs/>
          <w:szCs w:val="22"/>
        </w:rPr>
      </w:pPr>
      <w:r w:rsidRPr="00F14298">
        <w:rPr>
          <w:rFonts w:cs="Arial"/>
          <w:i/>
          <w:iCs/>
          <w:szCs w:val="22"/>
        </w:rPr>
        <w:t>Objavljeno v Naš časopis, št. 452/17, dne 25.9.2017</w:t>
      </w:r>
    </w:p>
    <w:p w14:paraId="0D50DADE" w14:textId="77777777" w:rsidR="00F14298" w:rsidRDefault="00F14298" w:rsidP="00182797">
      <w:pPr>
        <w:tabs>
          <w:tab w:val="left" w:pos="900"/>
        </w:tabs>
        <w:jc w:val="both"/>
        <w:rPr>
          <w:rFonts w:cs="Arial"/>
          <w:szCs w:val="22"/>
        </w:rPr>
      </w:pPr>
    </w:p>
    <w:p w14:paraId="33889E7D" w14:textId="77777777" w:rsidR="00F14298" w:rsidRDefault="00F14298" w:rsidP="00182797">
      <w:pPr>
        <w:tabs>
          <w:tab w:val="left" w:pos="900"/>
        </w:tabs>
        <w:jc w:val="both"/>
        <w:rPr>
          <w:rFonts w:cs="Arial"/>
          <w:szCs w:val="22"/>
        </w:rPr>
      </w:pPr>
    </w:p>
    <w:p w14:paraId="582E80DC" w14:textId="6558736C" w:rsidR="00182797" w:rsidRDefault="00182797" w:rsidP="00182797">
      <w:pPr>
        <w:tabs>
          <w:tab w:val="left" w:pos="90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Občinski svet Občine Vrhnika je na </w:t>
      </w:r>
      <w:r w:rsidRPr="00754721">
        <w:rPr>
          <w:rFonts w:cs="Arial"/>
          <w:szCs w:val="22"/>
        </w:rPr>
        <w:t>podlagi 22. člena Statuta</w:t>
      </w:r>
      <w:r>
        <w:rPr>
          <w:rFonts w:cs="Arial"/>
          <w:szCs w:val="22"/>
        </w:rPr>
        <w:t xml:space="preserve"> Občine Vrhnika (Naš časopis, št. 365/09) na 20. seji dne 21. 9. 2017 sprejel</w:t>
      </w:r>
    </w:p>
    <w:p w14:paraId="0B126792" w14:textId="77777777" w:rsidR="00182797" w:rsidRDefault="00182797" w:rsidP="00182797">
      <w:pPr>
        <w:tabs>
          <w:tab w:val="left" w:pos="900"/>
        </w:tabs>
        <w:jc w:val="both"/>
        <w:rPr>
          <w:rFonts w:cs="Arial"/>
          <w:szCs w:val="22"/>
        </w:rPr>
      </w:pPr>
    </w:p>
    <w:p w14:paraId="5C1BF1E0" w14:textId="77777777" w:rsidR="00182797" w:rsidRDefault="00182797" w:rsidP="00182797">
      <w:pPr>
        <w:tabs>
          <w:tab w:val="left" w:pos="900"/>
        </w:tabs>
        <w:jc w:val="both"/>
        <w:rPr>
          <w:rFonts w:cs="Arial"/>
          <w:szCs w:val="22"/>
        </w:rPr>
      </w:pPr>
    </w:p>
    <w:p w14:paraId="371B142A" w14:textId="77777777" w:rsidR="00182797" w:rsidRPr="00D916F9" w:rsidRDefault="00182797" w:rsidP="00182797">
      <w:pPr>
        <w:tabs>
          <w:tab w:val="left" w:pos="900"/>
        </w:tabs>
        <w:jc w:val="center"/>
        <w:rPr>
          <w:rFonts w:cs="Arial"/>
          <w:b/>
          <w:szCs w:val="22"/>
        </w:rPr>
      </w:pPr>
      <w:r w:rsidRPr="00D916F9">
        <w:rPr>
          <w:rFonts w:cs="Arial"/>
          <w:b/>
          <w:szCs w:val="22"/>
        </w:rPr>
        <w:t>T</w:t>
      </w:r>
      <w:r>
        <w:rPr>
          <w:rFonts w:cs="Arial"/>
          <w:b/>
          <w:szCs w:val="22"/>
        </w:rPr>
        <w:t xml:space="preserve"> </w:t>
      </w:r>
      <w:r w:rsidRPr="00D916F9">
        <w:rPr>
          <w:rFonts w:cs="Arial"/>
          <w:b/>
          <w:szCs w:val="22"/>
        </w:rPr>
        <w:t>E</w:t>
      </w:r>
      <w:r>
        <w:rPr>
          <w:rFonts w:cs="Arial"/>
          <w:b/>
          <w:szCs w:val="22"/>
        </w:rPr>
        <w:t xml:space="preserve"> </w:t>
      </w:r>
      <w:r w:rsidRPr="00D916F9">
        <w:rPr>
          <w:rFonts w:cs="Arial"/>
          <w:b/>
          <w:szCs w:val="22"/>
        </w:rPr>
        <w:t>H</w:t>
      </w:r>
      <w:r>
        <w:rPr>
          <w:rFonts w:cs="Arial"/>
          <w:b/>
          <w:szCs w:val="22"/>
        </w:rPr>
        <w:t xml:space="preserve"> </w:t>
      </w:r>
      <w:r w:rsidRPr="00D916F9">
        <w:rPr>
          <w:rFonts w:cs="Arial"/>
          <w:b/>
          <w:szCs w:val="22"/>
        </w:rPr>
        <w:t>N</w:t>
      </w:r>
      <w:r>
        <w:rPr>
          <w:rFonts w:cs="Arial"/>
          <w:b/>
          <w:szCs w:val="22"/>
        </w:rPr>
        <w:t xml:space="preserve"> </w:t>
      </w:r>
      <w:r w:rsidRPr="00D916F9">
        <w:rPr>
          <w:rFonts w:cs="Arial"/>
          <w:b/>
          <w:szCs w:val="22"/>
        </w:rPr>
        <w:t>I</w:t>
      </w:r>
      <w:r>
        <w:rPr>
          <w:rFonts w:cs="Arial"/>
          <w:b/>
          <w:szCs w:val="22"/>
        </w:rPr>
        <w:t xml:space="preserve"> </w:t>
      </w:r>
      <w:r w:rsidRPr="00D916F9">
        <w:rPr>
          <w:rFonts w:cs="Arial"/>
          <w:b/>
          <w:szCs w:val="22"/>
        </w:rPr>
        <w:t>Č</w:t>
      </w:r>
      <w:r>
        <w:rPr>
          <w:rFonts w:cs="Arial"/>
          <w:b/>
          <w:szCs w:val="22"/>
        </w:rPr>
        <w:t xml:space="preserve"> </w:t>
      </w:r>
      <w:r w:rsidRPr="00D916F9">
        <w:rPr>
          <w:rFonts w:cs="Arial"/>
          <w:b/>
          <w:szCs w:val="22"/>
        </w:rPr>
        <w:t>N</w:t>
      </w:r>
      <w:r>
        <w:rPr>
          <w:rFonts w:cs="Arial"/>
          <w:b/>
          <w:szCs w:val="22"/>
        </w:rPr>
        <w:t xml:space="preserve"> I</w:t>
      </w:r>
      <w:r w:rsidRPr="00D916F9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 xml:space="preserve"> </w:t>
      </w:r>
      <w:r w:rsidRPr="00D916F9">
        <w:rPr>
          <w:rFonts w:cs="Arial"/>
          <w:b/>
          <w:szCs w:val="22"/>
        </w:rPr>
        <w:t>P</w:t>
      </w:r>
      <w:r>
        <w:rPr>
          <w:rFonts w:cs="Arial"/>
          <w:b/>
          <w:szCs w:val="22"/>
        </w:rPr>
        <w:t xml:space="preserve"> </w:t>
      </w:r>
      <w:r w:rsidRPr="00D916F9">
        <w:rPr>
          <w:rFonts w:cs="Arial"/>
          <w:b/>
          <w:szCs w:val="22"/>
        </w:rPr>
        <w:t>O</w:t>
      </w:r>
      <w:r>
        <w:rPr>
          <w:rFonts w:cs="Arial"/>
          <w:b/>
          <w:szCs w:val="22"/>
        </w:rPr>
        <w:t xml:space="preserve"> </w:t>
      </w:r>
      <w:r w:rsidRPr="00D916F9">
        <w:rPr>
          <w:rFonts w:cs="Arial"/>
          <w:b/>
          <w:szCs w:val="22"/>
        </w:rPr>
        <w:t>P</w:t>
      </w:r>
      <w:r>
        <w:rPr>
          <w:rFonts w:cs="Arial"/>
          <w:b/>
          <w:szCs w:val="22"/>
        </w:rPr>
        <w:t xml:space="preserve"> </w:t>
      </w:r>
      <w:r w:rsidRPr="00D916F9">
        <w:rPr>
          <w:rFonts w:cs="Arial"/>
          <w:b/>
          <w:szCs w:val="22"/>
        </w:rPr>
        <w:t>R</w:t>
      </w:r>
      <w:r>
        <w:rPr>
          <w:rFonts w:cs="Arial"/>
          <w:b/>
          <w:szCs w:val="22"/>
        </w:rPr>
        <w:t xml:space="preserve"> </w:t>
      </w:r>
      <w:r w:rsidRPr="00D916F9">
        <w:rPr>
          <w:rFonts w:cs="Arial"/>
          <w:b/>
          <w:szCs w:val="22"/>
        </w:rPr>
        <w:t>A</w:t>
      </w:r>
      <w:r>
        <w:rPr>
          <w:rFonts w:cs="Arial"/>
          <w:b/>
          <w:szCs w:val="22"/>
        </w:rPr>
        <w:t xml:space="preserve"> </w:t>
      </w:r>
      <w:r w:rsidRPr="00D916F9">
        <w:rPr>
          <w:rFonts w:cs="Arial"/>
          <w:b/>
          <w:szCs w:val="22"/>
        </w:rPr>
        <w:t>V</w:t>
      </w:r>
      <w:r>
        <w:rPr>
          <w:rFonts w:cs="Arial"/>
          <w:b/>
          <w:szCs w:val="22"/>
        </w:rPr>
        <w:t xml:space="preserve"> E K</w:t>
      </w:r>
    </w:p>
    <w:p w14:paraId="24E1576A" w14:textId="77777777" w:rsidR="00182797" w:rsidRPr="00D916F9" w:rsidRDefault="00182797" w:rsidP="00182797">
      <w:pPr>
        <w:tabs>
          <w:tab w:val="left" w:pos="900"/>
        </w:tabs>
        <w:jc w:val="center"/>
        <w:rPr>
          <w:rFonts w:cs="Arial"/>
          <w:b/>
          <w:szCs w:val="22"/>
        </w:rPr>
      </w:pPr>
      <w:r w:rsidRPr="00D916F9">
        <w:rPr>
          <w:rFonts w:cs="Arial"/>
          <w:b/>
          <w:szCs w:val="22"/>
        </w:rPr>
        <w:t xml:space="preserve">Odloka o Občinskem </w:t>
      </w:r>
      <w:r>
        <w:rPr>
          <w:rFonts w:cs="Arial"/>
          <w:b/>
          <w:szCs w:val="22"/>
        </w:rPr>
        <w:t xml:space="preserve">podrobnem </w:t>
      </w:r>
      <w:r w:rsidRPr="00D916F9">
        <w:rPr>
          <w:rFonts w:cs="Arial"/>
          <w:b/>
          <w:szCs w:val="22"/>
        </w:rPr>
        <w:t xml:space="preserve">prostorskem načrtu </w:t>
      </w:r>
      <w:r>
        <w:rPr>
          <w:rFonts w:cs="Arial"/>
          <w:b/>
          <w:szCs w:val="22"/>
        </w:rPr>
        <w:t>za prenovo mestnega jedra Vrhnike (del Tržaška cesta – Cankarjev trg)</w:t>
      </w:r>
    </w:p>
    <w:p w14:paraId="73E35446" w14:textId="77777777" w:rsidR="00182797" w:rsidRDefault="00182797" w:rsidP="00182797">
      <w:pPr>
        <w:tabs>
          <w:tab w:val="left" w:pos="900"/>
        </w:tabs>
        <w:jc w:val="both"/>
        <w:rPr>
          <w:rFonts w:cs="Arial"/>
          <w:szCs w:val="22"/>
        </w:rPr>
      </w:pPr>
    </w:p>
    <w:p w14:paraId="7324E84E" w14:textId="77777777" w:rsidR="00182797" w:rsidRDefault="00182797" w:rsidP="00182797">
      <w:pPr>
        <w:tabs>
          <w:tab w:val="left" w:pos="900"/>
        </w:tabs>
        <w:jc w:val="both"/>
        <w:rPr>
          <w:rFonts w:cs="Arial"/>
          <w:szCs w:val="22"/>
        </w:rPr>
      </w:pPr>
    </w:p>
    <w:p w14:paraId="69F0E14F" w14:textId="77777777" w:rsidR="00182797" w:rsidRDefault="00182797" w:rsidP="00182797">
      <w:pPr>
        <w:tabs>
          <w:tab w:val="left" w:pos="900"/>
        </w:tabs>
        <w:jc w:val="center"/>
        <w:rPr>
          <w:rFonts w:cs="Arial"/>
          <w:szCs w:val="22"/>
        </w:rPr>
      </w:pPr>
      <w:r>
        <w:rPr>
          <w:rFonts w:cs="Arial"/>
          <w:szCs w:val="22"/>
        </w:rPr>
        <w:t>1. člen</w:t>
      </w:r>
    </w:p>
    <w:p w14:paraId="59007FF8" w14:textId="77777777" w:rsidR="00182797" w:rsidRDefault="00182797" w:rsidP="00182797">
      <w:pPr>
        <w:tabs>
          <w:tab w:val="left" w:pos="900"/>
        </w:tabs>
        <w:jc w:val="center"/>
        <w:rPr>
          <w:rFonts w:cs="Arial"/>
          <w:szCs w:val="22"/>
        </w:rPr>
      </w:pPr>
    </w:p>
    <w:p w14:paraId="033A38FF" w14:textId="77777777" w:rsidR="00182797" w:rsidRDefault="00182797" w:rsidP="00182797">
      <w:pPr>
        <w:tabs>
          <w:tab w:val="left" w:pos="90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 tem tehničnim popravkom se popravi Odlok o Občinskem podrobnem prostorskem načrtu za prenovo mestnega jedra Vrhnike (del Tržaška cesta – Cankarjev trg) in njegov sestavni del Konservatorski načrt za prenovo – načrtovalski del.</w:t>
      </w:r>
    </w:p>
    <w:p w14:paraId="6BA93154" w14:textId="77777777" w:rsidR="00182797" w:rsidRDefault="00182797" w:rsidP="00182797">
      <w:pPr>
        <w:tabs>
          <w:tab w:val="left" w:pos="900"/>
        </w:tabs>
        <w:jc w:val="both"/>
        <w:rPr>
          <w:rFonts w:cs="Arial"/>
          <w:szCs w:val="22"/>
        </w:rPr>
      </w:pPr>
    </w:p>
    <w:p w14:paraId="54D6412D" w14:textId="77777777" w:rsidR="00182797" w:rsidRDefault="00182797" w:rsidP="00182797">
      <w:pPr>
        <w:tabs>
          <w:tab w:val="left" w:pos="900"/>
        </w:tabs>
        <w:jc w:val="center"/>
        <w:rPr>
          <w:rFonts w:cs="Arial"/>
          <w:szCs w:val="22"/>
        </w:rPr>
      </w:pPr>
      <w:r>
        <w:rPr>
          <w:rFonts w:cs="Arial"/>
          <w:szCs w:val="22"/>
        </w:rPr>
        <w:t>2. člen</w:t>
      </w:r>
    </w:p>
    <w:p w14:paraId="3A8F4E37" w14:textId="77777777" w:rsidR="00182797" w:rsidRDefault="00182797" w:rsidP="00182797">
      <w:pPr>
        <w:tabs>
          <w:tab w:val="left" w:pos="900"/>
        </w:tabs>
        <w:jc w:val="both"/>
        <w:rPr>
          <w:rFonts w:cs="Arial"/>
          <w:szCs w:val="22"/>
        </w:rPr>
      </w:pPr>
    </w:p>
    <w:p w14:paraId="26B858EB" w14:textId="77777777" w:rsidR="00182797" w:rsidRDefault="00182797" w:rsidP="00182797">
      <w:pPr>
        <w:tabs>
          <w:tab w:val="left" w:pos="90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V 27. členu odloka se v tabeli »Park pri Mlečni« črta sledeče besedilo: »Moteča in likovno nekvalitetna je postavitev lesene skulpture, ki bi jo bilo potrebno odstraniti.«.</w:t>
      </w:r>
    </w:p>
    <w:p w14:paraId="0937E70C" w14:textId="77777777" w:rsidR="00182797" w:rsidRPr="008C1EE3" w:rsidRDefault="00182797" w:rsidP="00182797">
      <w:pPr>
        <w:tabs>
          <w:tab w:val="left" w:pos="567"/>
        </w:tabs>
        <w:ind w:left="567"/>
        <w:jc w:val="both"/>
        <w:rPr>
          <w:rFonts w:cs="Arial"/>
          <w:szCs w:val="22"/>
        </w:rPr>
      </w:pPr>
    </w:p>
    <w:p w14:paraId="40A76943" w14:textId="77777777" w:rsidR="00182797" w:rsidRDefault="00182797" w:rsidP="00182797">
      <w:pPr>
        <w:tabs>
          <w:tab w:val="left" w:pos="567"/>
        </w:tabs>
        <w:jc w:val="center"/>
        <w:rPr>
          <w:rFonts w:cs="Arial"/>
          <w:szCs w:val="22"/>
        </w:rPr>
      </w:pPr>
      <w:r>
        <w:rPr>
          <w:rFonts w:cs="Arial"/>
          <w:szCs w:val="22"/>
        </w:rPr>
        <w:t>3. člen</w:t>
      </w:r>
    </w:p>
    <w:p w14:paraId="717E0821" w14:textId="77777777" w:rsidR="00182797" w:rsidRDefault="00182797" w:rsidP="00182797">
      <w:pPr>
        <w:tabs>
          <w:tab w:val="left" w:pos="567"/>
        </w:tabs>
        <w:jc w:val="both"/>
        <w:rPr>
          <w:rFonts w:cs="Arial"/>
          <w:szCs w:val="22"/>
        </w:rPr>
      </w:pPr>
    </w:p>
    <w:p w14:paraId="0B0ABD32" w14:textId="77777777" w:rsidR="00182797" w:rsidRDefault="00182797" w:rsidP="00182797">
      <w:pPr>
        <w:tabs>
          <w:tab w:val="left" w:pos="567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V Konservatorskem načrtu za prenovo – načrtovalski del se v poglavju 2.4 Način prenove naselja, v usmeritvah za enoto urejanje prostora VR_1874 (namenska raba: ZP) – park pri Mlečni črta sledeče besedilo: »V poletju 2015 je bila v območju parka pri Mlečni postavljena lesena skulptura. Skulptura je likovno nekvalitetno rezbarsko delo, postavljeno na monumentalen betonski podstavek in bi jo bilo potrebno odstraniti.«.</w:t>
      </w:r>
    </w:p>
    <w:p w14:paraId="3608ED86" w14:textId="77777777" w:rsidR="00182797" w:rsidRDefault="00182797" w:rsidP="00182797">
      <w:pPr>
        <w:tabs>
          <w:tab w:val="left" w:pos="900"/>
        </w:tabs>
        <w:jc w:val="both"/>
        <w:rPr>
          <w:rFonts w:cs="Arial"/>
          <w:szCs w:val="22"/>
        </w:rPr>
      </w:pPr>
    </w:p>
    <w:p w14:paraId="0F8CF6AA" w14:textId="77777777" w:rsidR="00182797" w:rsidRDefault="00182797" w:rsidP="00182797">
      <w:pPr>
        <w:tabs>
          <w:tab w:val="left" w:pos="900"/>
        </w:tabs>
        <w:jc w:val="center"/>
        <w:rPr>
          <w:rFonts w:cs="Arial"/>
          <w:szCs w:val="22"/>
        </w:rPr>
      </w:pPr>
      <w:r>
        <w:rPr>
          <w:rFonts w:cs="Arial"/>
          <w:szCs w:val="22"/>
        </w:rPr>
        <w:t>4. člen</w:t>
      </w:r>
    </w:p>
    <w:p w14:paraId="2DDF8817" w14:textId="77777777" w:rsidR="00182797" w:rsidRDefault="00182797" w:rsidP="00182797">
      <w:pPr>
        <w:tabs>
          <w:tab w:val="left" w:pos="900"/>
        </w:tabs>
        <w:jc w:val="both"/>
        <w:rPr>
          <w:rFonts w:cs="Arial"/>
          <w:szCs w:val="22"/>
        </w:rPr>
      </w:pPr>
    </w:p>
    <w:p w14:paraId="737493E6" w14:textId="77777777" w:rsidR="00182797" w:rsidRDefault="00182797" w:rsidP="00182797">
      <w:pPr>
        <w:tabs>
          <w:tab w:val="left" w:pos="90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Ta tehnični popravek</w:t>
      </w:r>
      <w:r w:rsidRPr="00CF442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začne veljati dan po objavi v Našem časopisu.</w:t>
      </w:r>
    </w:p>
    <w:p w14:paraId="5A5ACB93" w14:textId="77777777" w:rsidR="00182797" w:rsidRDefault="00182797" w:rsidP="00182797">
      <w:pPr>
        <w:pStyle w:val="Telobesedila"/>
        <w:tabs>
          <w:tab w:val="num" w:pos="540"/>
        </w:tabs>
        <w:rPr>
          <w:rFonts w:cs="Arial"/>
          <w:b w:val="0"/>
          <w:szCs w:val="22"/>
        </w:rPr>
      </w:pPr>
    </w:p>
    <w:p w14:paraId="6840AB54" w14:textId="77777777" w:rsidR="00182797" w:rsidRDefault="00182797" w:rsidP="00182797">
      <w:pPr>
        <w:pStyle w:val="Telobesedila"/>
        <w:tabs>
          <w:tab w:val="num" w:pos="540"/>
        </w:tabs>
        <w:rPr>
          <w:rFonts w:cs="Arial"/>
          <w:b w:val="0"/>
          <w:szCs w:val="22"/>
        </w:rPr>
      </w:pPr>
    </w:p>
    <w:p w14:paraId="13F9A90F" w14:textId="77777777" w:rsidR="00182797" w:rsidRPr="004A5E69" w:rsidRDefault="00182797" w:rsidP="00182797">
      <w:pPr>
        <w:pStyle w:val="Telobesedila"/>
        <w:tabs>
          <w:tab w:val="num" w:pos="540"/>
        </w:tabs>
        <w:rPr>
          <w:b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182797" w:rsidRPr="004A5E69" w14:paraId="094C95EE" w14:textId="77777777" w:rsidTr="00812D0C">
        <w:tc>
          <w:tcPr>
            <w:tcW w:w="4605" w:type="dxa"/>
          </w:tcPr>
          <w:p w14:paraId="6BD75B5F" w14:textId="77777777" w:rsidR="00182797" w:rsidRPr="004A5E69" w:rsidRDefault="00182797" w:rsidP="00812D0C">
            <w:pPr>
              <w:pStyle w:val="Telobesedila"/>
              <w:tabs>
                <w:tab w:val="num" w:pos="540"/>
              </w:tabs>
              <w:rPr>
                <w:b w:val="0"/>
              </w:rPr>
            </w:pPr>
            <w:r w:rsidRPr="004A5E69">
              <w:rPr>
                <w:b w:val="0"/>
              </w:rPr>
              <w:t xml:space="preserve">Številka: </w:t>
            </w:r>
            <w:r w:rsidRPr="00E30A24">
              <w:rPr>
                <w:b w:val="0"/>
              </w:rPr>
              <w:t>350</w:t>
            </w:r>
            <w:r>
              <w:rPr>
                <w:b w:val="0"/>
              </w:rPr>
              <w:t>5</w:t>
            </w:r>
            <w:r w:rsidRPr="00E30A24">
              <w:rPr>
                <w:b w:val="0"/>
              </w:rPr>
              <w:t>-</w:t>
            </w:r>
            <w:r>
              <w:rPr>
                <w:b w:val="0"/>
              </w:rPr>
              <w:t>8</w:t>
            </w:r>
            <w:r w:rsidRPr="00E30A24">
              <w:rPr>
                <w:b w:val="0"/>
              </w:rPr>
              <w:t>/201</w:t>
            </w:r>
            <w:r>
              <w:rPr>
                <w:b w:val="0"/>
              </w:rPr>
              <w:t>7</w:t>
            </w:r>
            <w:r w:rsidRPr="004A5E69">
              <w:rPr>
                <w:b w:val="0"/>
              </w:rPr>
              <w:t xml:space="preserve"> (5-08)</w:t>
            </w:r>
          </w:p>
        </w:tc>
        <w:tc>
          <w:tcPr>
            <w:tcW w:w="4605" w:type="dxa"/>
          </w:tcPr>
          <w:p w14:paraId="3FD92AD2" w14:textId="77777777" w:rsidR="00182797" w:rsidRPr="004A5E69" w:rsidRDefault="00182797" w:rsidP="00812D0C">
            <w:pPr>
              <w:pStyle w:val="Telobesedila"/>
              <w:tabs>
                <w:tab w:val="num" w:pos="540"/>
              </w:tabs>
              <w:jc w:val="center"/>
              <w:rPr>
                <w:b w:val="0"/>
              </w:rPr>
            </w:pPr>
            <w:r w:rsidRPr="004A5E69">
              <w:rPr>
                <w:b w:val="0"/>
              </w:rPr>
              <w:t>ŽUPAN</w:t>
            </w:r>
          </w:p>
        </w:tc>
      </w:tr>
      <w:tr w:rsidR="00182797" w:rsidRPr="004A5E69" w14:paraId="4AC06D1C" w14:textId="77777777" w:rsidTr="00812D0C">
        <w:tc>
          <w:tcPr>
            <w:tcW w:w="4605" w:type="dxa"/>
          </w:tcPr>
          <w:p w14:paraId="5A20848E" w14:textId="7999EE34" w:rsidR="00182797" w:rsidRPr="004A5E69" w:rsidRDefault="00182797" w:rsidP="00812D0C">
            <w:pPr>
              <w:pStyle w:val="Telobesedila"/>
              <w:tabs>
                <w:tab w:val="num" w:pos="540"/>
              </w:tabs>
              <w:rPr>
                <w:b w:val="0"/>
              </w:rPr>
            </w:pPr>
            <w:r>
              <w:rPr>
                <w:b w:val="0"/>
              </w:rPr>
              <w:t>Datum:   2</w:t>
            </w:r>
            <w:r w:rsidR="00F14298">
              <w:rPr>
                <w:b w:val="0"/>
              </w:rPr>
              <w:t>1</w:t>
            </w:r>
            <w:r>
              <w:rPr>
                <w:b w:val="0"/>
              </w:rPr>
              <w:t>. 9. 2017</w:t>
            </w:r>
          </w:p>
        </w:tc>
        <w:tc>
          <w:tcPr>
            <w:tcW w:w="4605" w:type="dxa"/>
          </w:tcPr>
          <w:p w14:paraId="2C8A2529" w14:textId="77777777" w:rsidR="00182797" w:rsidRPr="004A5E69" w:rsidRDefault="00182797" w:rsidP="00812D0C">
            <w:pPr>
              <w:pStyle w:val="Telobesedila"/>
              <w:tabs>
                <w:tab w:val="num" w:pos="540"/>
              </w:tabs>
              <w:jc w:val="center"/>
              <w:rPr>
                <w:b w:val="0"/>
              </w:rPr>
            </w:pPr>
            <w:r w:rsidRPr="004A5E69">
              <w:rPr>
                <w:b w:val="0"/>
              </w:rPr>
              <w:t>OBČINE VRHNIKA</w:t>
            </w:r>
          </w:p>
        </w:tc>
      </w:tr>
      <w:tr w:rsidR="00182797" w:rsidRPr="004A5E69" w14:paraId="17BF532E" w14:textId="77777777" w:rsidTr="00812D0C">
        <w:tc>
          <w:tcPr>
            <w:tcW w:w="4605" w:type="dxa"/>
          </w:tcPr>
          <w:p w14:paraId="5326B57F" w14:textId="77777777" w:rsidR="00182797" w:rsidRPr="004A5E69" w:rsidRDefault="00182797" w:rsidP="00812D0C">
            <w:pPr>
              <w:pStyle w:val="Telobesedila"/>
              <w:tabs>
                <w:tab w:val="num" w:pos="540"/>
              </w:tabs>
              <w:rPr>
                <w:b w:val="0"/>
              </w:rPr>
            </w:pPr>
          </w:p>
        </w:tc>
        <w:tc>
          <w:tcPr>
            <w:tcW w:w="4605" w:type="dxa"/>
          </w:tcPr>
          <w:p w14:paraId="0F0D9950" w14:textId="77777777" w:rsidR="00182797" w:rsidRPr="00D80E53" w:rsidRDefault="00182797" w:rsidP="00812D0C">
            <w:pPr>
              <w:pStyle w:val="Telobesedila"/>
              <w:tabs>
                <w:tab w:val="num" w:pos="540"/>
              </w:tabs>
              <w:jc w:val="center"/>
              <w:rPr>
                <w:b w:val="0"/>
              </w:rPr>
            </w:pPr>
            <w:r w:rsidRPr="00D80E53">
              <w:rPr>
                <w:b w:val="0"/>
              </w:rPr>
              <w:t>Stojan Jakin</w:t>
            </w:r>
            <w:r w:rsidR="00621539">
              <w:rPr>
                <w:b w:val="0"/>
              </w:rPr>
              <w:t>, l.r.</w:t>
            </w:r>
          </w:p>
        </w:tc>
      </w:tr>
    </w:tbl>
    <w:p w14:paraId="21E6B945" w14:textId="77777777" w:rsidR="00182797" w:rsidRDefault="00182797" w:rsidP="00182797"/>
    <w:p w14:paraId="2B5E5054" w14:textId="77777777" w:rsidR="00000000" w:rsidRDefault="00000000"/>
    <w:sectPr w:rsidR="00C45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797"/>
    <w:rsid w:val="00182797"/>
    <w:rsid w:val="004655EB"/>
    <w:rsid w:val="00621539"/>
    <w:rsid w:val="00713A4C"/>
    <w:rsid w:val="00D54828"/>
    <w:rsid w:val="00F1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8ED4"/>
  <w15:docId w15:val="{FD804E20-2719-43A5-A622-1BB197C9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2797"/>
    <w:pPr>
      <w:spacing w:after="0" w:line="240" w:lineRule="auto"/>
    </w:pPr>
    <w:rPr>
      <w:rFonts w:ascii="Arial" w:eastAsia="Times New Roman" w:hAnsi="Arial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 Znak Znak"/>
    <w:basedOn w:val="Navaden"/>
    <w:link w:val="TelobesedilaZnak"/>
    <w:rsid w:val="00182797"/>
    <w:rPr>
      <w:b/>
      <w:bCs/>
    </w:rPr>
  </w:style>
  <w:style w:type="character" w:customStyle="1" w:styleId="TelobesedilaZnak">
    <w:name w:val="Telo besedila Znak"/>
    <w:aliases w:val=" Znak Znak Znak"/>
    <w:basedOn w:val="Privzetapisavaodstavka"/>
    <w:link w:val="Telobesedila"/>
    <w:rsid w:val="00182797"/>
    <w:rPr>
      <w:rFonts w:ascii="Arial" w:eastAsia="Times New Roman" w:hAnsi="Arial" w:cs="Times New Roman"/>
      <w:b/>
      <w:bCs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</dc:creator>
  <cp:lastModifiedBy>Alenka Lapanja</cp:lastModifiedBy>
  <cp:revision>3</cp:revision>
  <dcterms:created xsi:type="dcterms:W3CDTF">2017-09-14T08:47:00Z</dcterms:created>
  <dcterms:modified xsi:type="dcterms:W3CDTF">2025-10-30T10:15:00Z</dcterms:modified>
</cp:coreProperties>
</file>